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widowControl/>
        <w:spacing w:after="150"/>
        <w:jc w:val="center"/>
        <w:rPr>
          <w:rFonts w:hint="eastAsia" w:ascii="小标宋" w:hAnsi="宋体" w:eastAsia="小标宋" w:cs="宋体"/>
          <w:b/>
          <w:kern w:val="0"/>
          <w:sz w:val="36"/>
          <w:szCs w:val="36"/>
          <w:lang w:bidi="ar"/>
        </w:rPr>
      </w:pPr>
      <w:bookmarkStart w:id="1" w:name="_GoBack"/>
      <w:bookmarkStart w:id="0" w:name="OLE_LINK2"/>
      <w:r>
        <w:rPr>
          <w:rFonts w:hint="eastAsia" w:ascii="小标宋" w:hAnsi="华文中宋" w:eastAsia="小标宋" w:cs="宋体"/>
          <w:kern w:val="0"/>
          <w:sz w:val="36"/>
          <w:szCs w:val="36"/>
        </w:rPr>
        <w:t>广东技术师范学院201</w:t>
      </w:r>
      <w:r>
        <w:rPr>
          <w:rFonts w:hint="eastAsia" w:ascii="小标宋" w:hAnsi="华文中宋" w:eastAsia="小标宋" w:cs="宋体"/>
          <w:kern w:val="0"/>
          <w:sz w:val="36"/>
          <w:szCs w:val="36"/>
          <w:lang w:val="en-US" w:eastAsia="zh-CN"/>
        </w:rPr>
        <w:t>7</w:t>
      </w:r>
      <w:r>
        <w:rPr>
          <w:rFonts w:hint="eastAsia" w:ascii="小标宋" w:hAnsi="华文中宋" w:eastAsia="小标宋" w:cs="宋体"/>
          <w:kern w:val="0"/>
          <w:sz w:val="36"/>
          <w:szCs w:val="36"/>
        </w:rPr>
        <w:t>届优秀硕士学位论文名单</w:t>
      </w:r>
      <w:bookmarkEnd w:id="0"/>
    </w:p>
    <w:bookmarkEnd w:id="1"/>
    <w:tbl>
      <w:tblPr>
        <w:tblStyle w:val="3"/>
        <w:tblW w:w="8610" w:type="dxa"/>
        <w:tblInd w:w="-2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15"/>
        <w:gridCol w:w="1200"/>
        <w:gridCol w:w="54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作者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指导教师</w:t>
            </w:r>
          </w:p>
        </w:tc>
        <w:tc>
          <w:tcPr>
            <w:tcW w:w="5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论文题目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王长立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靳继君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碑学践行者邓石如的“本来面目”研究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梁文静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邓文新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基于微课的合作课堂教学模式在初中英语教学中的应用研究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罗华庚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周卫忠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主体间性视野下的莫言小说研究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高宁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袁向东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《在挣扎中生存——论朱湘的矛盾性格及悲剧性》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赵莲花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邝邦洪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话轮转换与电影剧本人物塑造探究——以电影《智取威虎山》剧本为例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刘欢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郭小东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小说叙事方式的转换——以《繁花》等作品为例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周逢梅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丁力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中国文联的发生学研究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黄美华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游志福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图的基尔霍夫指标和拟拉普拉斯能量的比较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魏  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陈潮填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大学生就业管理系统工程及其系统动力学分析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吴碧珍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崔怀林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基于最佳信任路径的协同过滤推荐算法的设计与研究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许婉虹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林伦伦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饶平疍家话语音研究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907D0"/>
    <w:rsid w:val="07E907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2017-06-28T01:29:00Z</dcterms:created>
  <dc:creator>pc</dc:creator>
  <cp:lastModifiedBy>pc</cp:lastModifiedBy>
  <dcterms:modified xsi:type="dcterms:W3CDTF">2017-06-28T01:30:35Z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